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68" w:rsidRDefault="00633D68">
      <w:pPr>
        <w:pStyle w:val="NoSpacing"/>
      </w:pPr>
    </w:p>
    <w:p w:rsidR="00633D68" w:rsidRDefault="00D77EE8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SATHIO GROUP AUSTRALIA OPEN 2025</w:t>
      </w:r>
    </w:p>
    <w:p w:rsidR="00633D68" w:rsidRDefault="00D77EE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SYDNEY AUSTRALIA    18-23 NOVEMBER</w:t>
      </w:r>
    </w:p>
    <w:p w:rsidR="00633D68" w:rsidRDefault="00633D68">
      <w:pPr>
        <w:pStyle w:val="NoSpacing"/>
        <w:jc w:val="center"/>
        <w:rPr>
          <w:b/>
          <w:sz w:val="28"/>
          <w:szCs w:val="28"/>
        </w:rPr>
      </w:pPr>
    </w:p>
    <w:p w:rsidR="00633D68" w:rsidRDefault="00633D68">
      <w:pPr>
        <w:pStyle w:val="NoSpacing"/>
      </w:pPr>
    </w:p>
    <w:p w:rsidR="00633D68" w:rsidRDefault="00D77EE8">
      <w:pPr>
        <w:pStyle w:val="NoSpacing"/>
        <w:jc w:val="center"/>
        <w:rPr>
          <w:b/>
          <w:color w:val="31849B"/>
          <w:sz w:val="52"/>
          <w:szCs w:val="52"/>
          <w:lang w:val="en-NZ"/>
        </w:rPr>
      </w:pPr>
      <w:r>
        <w:rPr>
          <w:b/>
          <w:color w:val="31849B"/>
          <w:sz w:val="52"/>
          <w:szCs w:val="52"/>
          <w:lang w:val="en-NZ"/>
        </w:rPr>
        <w:t>MEDIA ACCREDITATION FORM</w:t>
      </w:r>
    </w:p>
    <w:p w:rsidR="00633D68" w:rsidRDefault="00633D68">
      <w:pPr>
        <w:pStyle w:val="NoSpacing"/>
        <w:rPr>
          <w:b/>
          <w:lang w:val="en-NZ"/>
        </w:rPr>
      </w:pPr>
    </w:p>
    <w:p w:rsidR="00633D68" w:rsidRDefault="00633D68">
      <w:pPr>
        <w:pStyle w:val="NoSpacing"/>
        <w:rPr>
          <w:b/>
          <w:lang w:val="en-NZ"/>
        </w:rPr>
      </w:pPr>
    </w:p>
    <w:tbl>
      <w:tblPr>
        <w:tblStyle w:val="TableGrid"/>
        <w:tblW w:w="9016" w:type="dxa"/>
        <w:tblLook w:val="04A0"/>
      </w:tblPr>
      <w:tblGrid>
        <w:gridCol w:w="3504"/>
        <w:gridCol w:w="5512"/>
      </w:tblGrid>
      <w:tr w:rsidR="00633D68">
        <w:trPr>
          <w:trHeight w:val="510"/>
        </w:trPr>
        <w:tc>
          <w:tcPr>
            <w:tcW w:w="3504" w:type="dxa"/>
            <w:shd w:val="solid" w:color="B6DDE8" w:fill="auto"/>
            <w:vAlign w:val="center"/>
          </w:tcPr>
          <w:p w:rsidR="00633D68" w:rsidRDefault="00D77EE8">
            <w:pPr>
              <w:pStyle w:val="NoSpacing"/>
              <w:rPr>
                <w:b/>
              </w:rPr>
            </w:pPr>
            <w:r>
              <w:rPr>
                <w:b/>
              </w:rPr>
              <w:t>MEDIA ORGANISATION &amp; COUNTRY</w:t>
            </w:r>
          </w:p>
        </w:tc>
        <w:tc>
          <w:tcPr>
            <w:tcW w:w="5512" w:type="dxa"/>
            <w:vAlign w:val="center"/>
          </w:tcPr>
          <w:p w:rsidR="00633D68" w:rsidRDefault="00633D68">
            <w:pPr>
              <w:pStyle w:val="NoSpacing"/>
              <w:rPr>
                <w:b/>
                <w:highlight w:val="yellow"/>
              </w:rPr>
            </w:pPr>
          </w:p>
        </w:tc>
      </w:tr>
      <w:tr w:rsidR="00633D68">
        <w:trPr>
          <w:trHeight w:val="510"/>
        </w:trPr>
        <w:tc>
          <w:tcPr>
            <w:tcW w:w="3504" w:type="dxa"/>
            <w:shd w:val="solid" w:color="B6DDE8" w:fill="auto"/>
            <w:vAlign w:val="center"/>
          </w:tcPr>
          <w:p w:rsidR="00633D68" w:rsidRDefault="00D77EE8">
            <w:pPr>
              <w:pStyle w:val="NoSpacing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5512" w:type="dxa"/>
            <w:shd w:val="solid" w:color="FFFFFF" w:fill="auto"/>
            <w:vAlign w:val="center"/>
          </w:tcPr>
          <w:p w:rsidR="00633D68" w:rsidRDefault="00633D68">
            <w:pPr>
              <w:pStyle w:val="NoSpacing"/>
              <w:rPr>
                <w:b/>
                <w:highlight w:val="yellow"/>
              </w:rPr>
            </w:pPr>
          </w:p>
        </w:tc>
      </w:tr>
      <w:tr w:rsidR="00633D68">
        <w:trPr>
          <w:trHeight w:val="510"/>
        </w:trPr>
        <w:tc>
          <w:tcPr>
            <w:tcW w:w="3504" w:type="dxa"/>
            <w:shd w:val="solid" w:color="B6DDE8" w:fill="auto"/>
            <w:vAlign w:val="center"/>
          </w:tcPr>
          <w:p w:rsidR="00633D68" w:rsidRDefault="00D77EE8">
            <w:pPr>
              <w:pStyle w:val="NoSpacing"/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5512" w:type="dxa"/>
            <w:vAlign w:val="center"/>
          </w:tcPr>
          <w:p w:rsidR="00633D68" w:rsidRDefault="00633D68">
            <w:pPr>
              <w:pStyle w:val="NoSpacing"/>
              <w:rPr>
                <w:b/>
                <w:highlight w:val="yellow"/>
              </w:rPr>
            </w:pPr>
          </w:p>
        </w:tc>
      </w:tr>
      <w:tr w:rsidR="00633D68">
        <w:trPr>
          <w:trHeight w:val="510"/>
        </w:trPr>
        <w:tc>
          <w:tcPr>
            <w:tcW w:w="3504" w:type="dxa"/>
            <w:shd w:val="solid" w:color="B6DDE8" w:fill="auto"/>
            <w:vAlign w:val="center"/>
          </w:tcPr>
          <w:p w:rsidR="00633D68" w:rsidRDefault="00D77EE8">
            <w:pPr>
              <w:pStyle w:val="NoSpacing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5512" w:type="dxa"/>
            <w:vAlign w:val="center"/>
          </w:tcPr>
          <w:p w:rsidR="00633D68" w:rsidRDefault="00633D68">
            <w:pPr>
              <w:pStyle w:val="NoSpacing"/>
              <w:rPr>
                <w:b/>
                <w:highlight w:val="yellow"/>
              </w:rPr>
            </w:pPr>
          </w:p>
        </w:tc>
      </w:tr>
      <w:tr w:rsidR="00633D68">
        <w:trPr>
          <w:trHeight w:val="510"/>
        </w:trPr>
        <w:tc>
          <w:tcPr>
            <w:tcW w:w="3504" w:type="dxa"/>
            <w:shd w:val="solid" w:color="B6DDE8" w:fill="auto"/>
            <w:vAlign w:val="center"/>
          </w:tcPr>
          <w:p w:rsidR="00633D68" w:rsidRDefault="00D77EE8">
            <w:pPr>
              <w:pStyle w:val="NoSpacing"/>
              <w:rPr>
                <w:b/>
              </w:rPr>
            </w:pPr>
            <w:r>
              <w:rPr>
                <w:b/>
              </w:rPr>
              <w:t>MOBILE</w:t>
            </w:r>
          </w:p>
        </w:tc>
        <w:tc>
          <w:tcPr>
            <w:tcW w:w="5512" w:type="dxa"/>
            <w:vAlign w:val="center"/>
          </w:tcPr>
          <w:p w:rsidR="00633D68" w:rsidRDefault="00633D68">
            <w:pPr>
              <w:pStyle w:val="NoSpacing"/>
              <w:rPr>
                <w:b/>
                <w:highlight w:val="yellow"/>
              </w:rPr>
            </w:pPr>
          </w:p>
        </w:tc>
      </w:tr>
      <w:tr w:rsidR="00633D68">
        <w:trPr>
          <w:trHeight w:val="510"/>
        </w:trPr>
        <w:tc>
          <w:tcPr>
            <w:tcW w:w="3504" w:type="dxa"/>
            <w:shd w:val="solid" w:color="B6DDE8" w:fill="auto"/>
            <w:vAlign w:val="center"/>
          </w:tcPr>
          <w:p w:rsidR="00633D68" w:rsidRDefault="00D77EE8">
            <w:pPr>
              <w:pStyle w:val="NoSpacing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5512" w:type="dxa"/>
            <w:vAlign w:val="center"/>
          </w:tcPr>
          <w:p w:rsidR="00633D68" w:rsidRDefault="00633D68">
            <w:pPr>
              <w:pStyle w:val="NoSpacing"/>
              <w:rPr>
                <w:b/>
                <w:highlight w:val="yellow"/>
              </w:rPr>
            </w:pPr>
          </w:p>
        </w:tc>
      </w:tr>
      <w:tr w:rsidR="00633D68">
        <w:trPr>
          <w:trHeight w:val="510"/>
        </w:trPr>
        <w:tc>
          <w:tcPr>
            <w:tcW w:w="3504" w:type="dxa"/>
            <w:shd w:val="solid" w:color="B6DDE8" w:fill="auto"/>
            <w:vAlign w:val="center"/>
          </w:tcPr>
          <w:p w:rsidR="00633D68" w:rsidRDefault="00D77EE8">
            <w:pPr>
              <w:pStyle w:val="NoSpacing"/>
              <w:rPr>
                <w:b/>
              </w:rPr>
            </w:pPr>
            <w:r>
              <w:rPr>
                <w:b/>
              </w:rPr>
              <w:t>PRESS CARD NO. &amp; COUNTRY</w:t>
            </w:r>
          </w:p>
        </w:tc>
        <w:tc>
          <w:tcPr>
            <w:tcW w:w="5512" w:type="dxa"/>
            <w:vAlign w:val="center"/>
          </w:tcPr>
          <w:p w:rsidR="00633D68" w:rsidRDefault="00633D68">
            <w:pPr>
              <w:pStyle w:val="NoSpacing"/>
              <w:rPr>
                <w:b/>
                <w:highlight w:val="yellow"/>
              </w:rPr>
            </w:pPr>
          </w:p>
        </w:tc>
      </w:tr>
      <w:tr w:rsidR="00633D68">
        <w:trPr>
          <w:trHeight w:val="510"/>
        </w:trPr>
        <w:tc>
          <w:tcPr>
            <w:tcW w:w="3504" w:type="dxa"/>
            <w:shd w:val="solid" w:color="B6DDE8" w:fill="auto"/>
            <w:vAlign w:val="center"/>
          </w:tcPr>
          <w:p w:rsidR="00633D68" w:rsidRDefault="00D77EE8">
            <w:pPr>
              <w:pStyle w:val="NoSpacing"/>
              <w:rPr>
                <w:b/>
              </w:rPr>
            </w:pPr>
            <w:r>
              <w:rPr>
                <w:b/>
              </w:rPr>
              <w:t>EDITOR'S NAME</w:t>
            </w:r>
          </w:p>
        </w:tc>
        <w:tc>
          <w:tcPr>
            <w:tcW w:w="5512" w:type="dxa"/>
            <w:vAlign w:val="center"/>
          </w:tcPr>
          <w:p w:rsidR="00633D68" w:rsidRDefault="00633D68">
            <w:pPr>
              <w:pStyle w:val="NoSpacing"/>
              <w:rPr>
                <w:b/>
                <w:highlight w:val="yellow"/>
              </w:rPr>
            </w:pPr>
          </w:p>
        </w:tc>
      </w:tr>
      <w:tr w:rsidR="00633D68">
        <w:trPr>
          <w:trHeight w:val="510"/>
        </w:trPr>
        <w:tc>
          <w:tcPr>
            <w:tcW w:w="3504" w:type="dxa"/>
            <w:shd w:val="solid" w:color="B6DDE8" w:fill="auto"/>
            <w:vAlign w:val="center"/>
          </w:tcPr>
          <w:p w:rsidR="00633D68" w:rsidRDefault="00D77EE8">
            <w:pPr>
              <w:pStyle w:val="NoSpacing"/>
              <w:rPr>
                <w:b/>
              </w:rPr>
            </w:pPr>
            <w:r>
              <w:rPr>
                <w:b/>
              </w:rPr>
              <w:t>EDITOR'S PHONE NUMBER</w:t>
            </w:r>
          </w:p>
        </w:tc>
        <w:tc>
          <w:tcPr>
            <w:tcW w:w="5512" w:type="dxa"/>
            <w:vAlign w:val="center"/>
          </w:tcPr>
          <w:p w:rsidR="00633D68" w:rsidRDefault="00633D68">
            <w:pPr>
              <w:pStyle w:val="NoSpacing"/>
              <w:rPr>
                <w:b/>
                <w:highlight w:val="yellow"/>
              </w:rPr>
            </w:pPr>
          </w:p>
        </w:tc>
      </w:tr>
      <w:tr w:rsidR="00633D68">
        <w:trPr>
          <w:trHeight w:val="510"/>
        </w:trPr>
        <w:tc>
          <w:tcPr>
            <w:tcW w:w="3504" w:type="dxa"/>
            <w:shd w:val="solid" w:color="B6DDE8" w:fill="auto"/>
            <w:vAlign w:val="center"/>
          </w:tcPr>
          <w:p w:rsidR="00633D68" w:rsidRDefault="00D77EE8">
            <w:pPr>
              <w:pStyle w:val="NoSpacing"/>
              <w:rPr>
                <w:b/>
              </w:rPr>
            </w:pPr>
            <w:r>
              <w:rPr>
                <w:b/>
              </w:rPr>
              <w:t>EDITOR'</w:t>
            </w:r>
            <w:r>
              <w:rPr>
                <w:b/>
              </w:rPr>
              <w:t xml:space="preserve">S EMAIL </w:t>
            </w:r>
          </w:p>
        </w:tc>
        <w:tc>
          <w:tcPr>
            <w:tcW w:w="5512" w:type="dxa"/>
            <w:vAlign w:val="center"/>
          </w:tcPr>
          <w:p w:rsidR="00633D68" w:rsidRDefault="00633D68">
            <w:pPr>
              <w:pStyle w:val="NoSpacing"/>
              <w:rPr>
                <w:b/>
              </w:rPr>
            </w:pPr>
          </w:p>
        </w:tc>
      </w:tr>
    </w:tbl>
    <w:p w:rsidR="00633D68" w:rsidRDefault="00633D68">
      <w:pPr>
        <w:pStyle w:val="NoSpacing"/>
        <w:rPr>
          <w:b/>
          <w:lang w:val="en-NZ"/>
        </w:rPr>
      </w:pPr>
    </w:p>
    <w:p w:rsidR="00633D68" w:rsidRDefault="00633D68">
      <w:pPr>
        <w:pStyle w:val="NoSpacing"/>
        <w:rPr>
          <w:b/>
          <w:lang w:val="en-NZ"/>
        </w:rPr>
      </w:pPr>
    </w:p>
    <w:p w:rsidR="00633D68" w:rsidRDefault="00D77EE8">
      <w:pPr>
        <w:pStyle w:val="NoSpacing"/>
      </w:pPr>
      <w:r>
        <w:t>MEDIA TYPE (please tick):</w:t>
      </w:r>
    </w:p>
    <w:tbl>
      <w:tblPr>
        <w:tblStyle w:val="TableGrid"/>
        <w:tblW w:w="9242" w:type="dxa"/>
        <w:tblLook w:val="04A0"/>
      </w:tblPr>
      <w:tblGrid>
        <w:gridCol w:w="1458"/>
        <w:gridCol w:w="1744"/>
        <w:gridCol w:w="887"/>
        <w:gridCol w:w="1479"/>
        <w:gridCol w:w="2240"/>
        <w:gridCol w:w="1434"/>
      </w:tblGrid>
      <w:tr w:rsidR="00633D68">
        <w:tc>
          <w:tcPr>
            <w:tcW w:w="1458" w:type="dxa"/>
            <w:shd w:val="solid" w:color="B6DDE8" w:fill="auto"/>
          </w:tcPr>
          <w:p w:rsidR="00633D68" w:rsidRDefault="00D77EE8">
            <w:pPr>
              <w:pStyle w:val="NoSpacing"/>
            </w:pPr>
            <w:r>
              <w:t>Newspaper</w:t>
            </w:r>
          </w:p>
        </w:tc>
        <w:tc>
          <w:tcPr>
            <w:tcW w:w="1744" w:type="dxa"/>
          </w:tcPr>
          <w:p w:rsidR="00633D68" w:rsidRDefault="00633D68">
            <w:pPr>
              <w:pStyle w:val="NoSpacing"/>
            </w:pPr>
          </w:p>
        </w:tc>
        <w:tc>
          <w:tcPr>
            <w:tcW w:w="887" w:type="dxa"/>
            <w:shd w:val="solid" w:color="B6DDE8" w:fill="auto"/>
          </w:tcPr>
          <w:p w:rsidR="00633D68" w:rsidRDefault="00D77EE8">
            <w:pPr>
              <w:pStyle w:val="NoSpacing"/>
            </w:pPr>
            <w:r>
              <w:t>TV</w:t>
            </w:r>
          </w:p>
        </w:tc>
        <w:tc>
          <w:tcPr>
            <w:tcW w:w="1479" w:type="dxa"/>
          </w:tcPr>
          <w:p w:rsidR="00633D68" w:rsidRDefault="00633D68">
            <w:pPr>
              <w:pStyle w:val="NoSpacing"/>
            </w:pPr>
          </w:p>
        </w:tc>
        <w:tc>
          <w:tcPr>
            <w:tcW w:w="2240" w:type="dxa"/>
            <w:shd w:val="solid" w:color="B6DDE8" w:fill="auto"/>
          </w:tcPr>
          <w:p w:rsidR="00633D68" w:rsidRDefault="00D77EE8">
            <w:pPr>
              <w:pStyle w:val="NoSpacing"/>
            </w:pPr>
            <w:r>
              <w:t>Magazine</w:t>
            </w:r>
          </w:p>
        </w:tc>
        <w:tc>
          <w:tcPr>
            <w:tcW w:w="1434" w:type="dxa"/>
          </w:tcPr>
          <w:p w:rsidR="00633D68" w:rsidRDefault="00633D68">
            <w:pPr>
              <w:pStyle w:val="NoSpacing"/>
            </w:pPr>
          </w:p>
        </w:tc>
      </w:tr>
      <w:tr w:rsidR="00633D68">
        <w:tc>
          <w:tcPr>
            <w:tcW w:w="1458" w:type="dxa"/>
            <w:shd w:val="solid" w:color="B6DDE8" w:fill="auto"/>
          </w:tcPr>
          <w:p w:rsidR="00633D68" w:rsidRDefault="00D77EE8">
            <w:pPr>
              <w:pStyle w:val="NoSpacing"/>
            </w:pPr>
            <w:r>
              <w:t>Digital/Online</w:t>
            </w:r>
          </w:p>
        </w:tc>
        <w:tc>
          <w:tcPr>
            <w:tcW w:w="1744" w:type="dxa"/>
          </w:tcPr>
          <w:p w:rsidR="00633D68" w:rsidRDefault="00633D68">
            <w:pPr>
              <w:pStyle w:val="NoSpacing"/>
            </w:pPr>
          </w:p>
        </w:tc>
        <w:tc>
          <w:tcPr>
            <w:tcW w:w="887" w:type="dxa"/>
            <w:shd w:val="solid" w:color="B6DDE8" w:fill="auto"/>
          </w:tcPr>
          <w:p w:rsidR="00633D68" w:rsidRDefault="00D77EE8">
            <w:pPr>
              <w:pStyle w:val="NoSpacing"/>
            </w:pPr>
            <w:r>
              <w:t>Radio</w:t>
            </w:r>
          </w:p>
        </w:tc>
        <w:tc>
          <w:tcPr>
            <w:tcW w:w="1479" w:type="dxa"/>
          </w:tcPr>
          <w:p w:rsidR="00633D68" w:rsidRDefault="00633D68">
            <w:pPr>
              <w:pStyle w:val="NoSpacing"/>
            </w:pPr>
          </w:p>
        </w:tc>
        <w:tc>
          <w:tcPr>
            <w:tcW w:w="2240" w:type="dxa"/>
            <w:shd w:val="solid" w:color="B6DDE8" w:fill="auto"/>
          </w:tcPr>
          <w:p w:rsidR="00633D68" w:rsidRDefault="00D77EE8">
            <w:pPr>
              <w:pStyle w:val="NoSpacing"/>
            </w:pPr>
            <w:r>
              <w:t>Wire Agency</w:t>
            </w:r>
          </w:p>
        </w:tc>
        <w:tc>
          <w:tcPr>
            <w:tcW w:w="1434" w:type="dxa"/>
          </w:tcPr>
          <w:p w:rsidR="00633D68" w:rsidRDefault="00633D68">
            <w:pPr>
              <w:pStyle w:val="NoSpacing"/>
            </w:pPr>
          </w:p>
        </w:tc>
      </w:tr>
    </w:tbl>
    <w:p w:rsidR="00633D68" w:rsidRDefault="00633D68">
      <w:pPr>
        <w:pStyle w:val="NoSpacing"/>
      </w:pPr>
    </w:p>
    <w:p w:rsidR="00633D68" w:rsidRDefault="00633D68">
      <w:pPr>
        <w:pStyle w:val="NoSpacing"/>
      </w:pPr>
    </w:p>
    <w:p w:rsidR="00633D68" w:rsidRDefault="00D77EE8">
      <w:pPr>
        <w:pStyle w:val="NoSpacing"/>
      </w:pPr>
      <w:r>
        <w:t>ACCREDITATION TYPE (please tick):</w:t>
      </w:r>
    </w:p>
    <w:tbl>
      <w:tblPr>
        <w:tblStyle w:val="TableGrid"/>
        <w:tblW w:w="7508" w:type="dxa"/>
        <w:tblLook w:val="04A0"/>
      </w:tblPr>
      <w:tblGrid>
        <w:gridCol w:w="1454"/>
        <w:gridCol w:w="1672"/>
        <w:gridCol w:w="2256"/>
        <w:gridCol w:w="2126"/>
      </w:tblGrid>
      <w:tr w:rsidR="00633D68">
        <w:tc>
          <w:tcPr>
            <w:tcW w:w="1454" w:type="dxa"/>
            <w:shd w:val="solid" w:color="B6DDE8" w:fill="auto"/>
          </w:tcPr>
          <w:p w:rsidR="00633D68" w:rsidRDefault="00D77EE8">
            <w:pPr>
              <w:pStyle w:val="NoSpacing"/>
            </w:pPr>
            <w:r>
              <w:t>Journalist</w:t>
            </w:r>
          </w:p>
        </w:tc>
        <w:tc>
          <w:tcPr>
            <w:tcW w:w="1672" w:type="dxa"/>
          </w:tcPr>
          <w:p w:rsidR="00633D68" w:rsidRDefault="00633D68">
            <w:pPr>
              <w:pStyle w:val="NoSpacing"/>
            </w:pPr>
          </w:p>
        </w:tc>
        <w:tc>
          <w:tcPr>
            <w:tcW w:w="2256" w:type="dxa"/>
            <w:shd w:val="solid" w:color="B6DDE8" w:fill="auto"/>
          </w:tcPr>
          <w:p w:rsidR="00633D68" w:rsidRDefault="00D77EE8">
            <w:pPr>
              <w:pStyle w:val="NoSpacing"/>
            </w:pPr>
            <w:r>
              <w:t>Non-Rights Holder</w:t>
            </w:r>
          </w:p>
        </w:tc>
        <w:tc>
          <w:tcPr>
            <w:tcW w:w="2126" w:type="dxa"/>
          </w:tcPr>
          <w:p w:rsidR="00633D68" w:rsidRDefault="00633D68">
            <w:pPr>
              <w:pStyle w:val="NoSpacing"/>
            </w:pPr>
          </w:p>
        </w:tc>
      </w:tr>
      <w:tr w:rsidR="00633D68">
        <w:tc>
          <w:tcPr>
            <w:tcW w:w="1454" w:type="dxa"/>
            <w:shd w:val="solid" w:color="B6DDE8" w:fill="auto"/>
          </w:tcPr>
          <w:p w:rsidR="00633D68" w:rsidRDefault="00D77EE8">
            <w:pPr>
              <w:pStyle w:val="NoSpacing"/>
            </w:pPr>
            <w:r>
              <w:t>Photographer</w:t>
            </w:r>
          </w:p>
        </w:tc>
        <w:tc>
          <w:tcPr>
            <w:tcW w:w="1672" w:type="dxa"/>
          </w:tcPr>
          <w:p w:rsidR="00633D68" w:rsidRDefault="00633D68">
            <w:pPr>
              <w:pStyle w:val="NoSpacing"/>
            </w:pPr>
          </w:p>
        </w:tc>
        <w:tc>
          <w:tcPr>
            <w:tcW w:w="2256" w:type="dxa"/>
          </w:tcPr>
          <w:p w:rsidR="00633D68" w:rsidRDefault="00633D68">
            <w:pPr>
              <w:pStyle w:val="NoSpacing"/>
            </w:pPr>
          </w:p>
        </w:tc>
        <w:tc>
          <w:tcPr>
            <w:tcW w:w="2126" w:type="dxa"/>
          </w:tcPr>
          <w:p w:rsidR="00633D68" w:rsidRDefault="00633D68">
            <w:pPr>
              <w:pStyle w:val="NoSpacing"/>
            </w:pPr>
          </w:p>
        </w:tc>
      </w:tr>
    </w:tbl>
    <w:p w:rsidR="00633D68" w:rsidRDefault="00633D68">
      <w:pPr>
        <w:pStyle w:val="NoSpacing"/>
      </w:pPr>
    </w:p>
    <w:p w:rsidR="00633D68" w:rsidRDefault="00633D68">
      <w:pPr>
        <w:pStyle w:val="NoSpacing"/>
      </w:pPr>
    </w:p>
    <w:p w:rsidR="00633D68" w:rsidRDefault="00D77EE8">
      <w:pPr>
        <w:pStyle w:val="NoSpacing"/>
      </w:pPr>
      <w:r>
        <w:t>TOURNAMENT ATTENDANCE (please tick):</w:t>
      </w:r>
    </w:p>
    <w:tbl>
      <w:tblPr>
        <w:tblStyle w:val="TableGrid"/>
        <w:tblW w:w="9026" w:type="dxa"/>
        <w:tblLook w:val="04A0"/>
      </w:tblPr>
      <w:tblGrid>
        <w:gridCol w:w="2090"/>
        <w:gridCol w:w="991"/>
        <w:gridCol w:w="1952"/>
        <w:gridCol w:w="1021"/>
        <w:gridCol w:w="1839"/>
        <w:gridCol w:w="1133"/>
      </w:tblGrid>
      <w:tr w:rsidR="00633D68">
        <w:tc>
          <w:tcPr>
            <w:tcW w:w="2090" w:type="dxa"/>
            <w:shd w:val="solid" w:color="B6DDE8" w:fill="auto"/>
          </w:tcPr>
          <w:p w:rsidR="00633D68" w:rsidRDefault="00D77EE8">
            <w:pPr>
              <w:pStyle w:val="NoSpacing"/>
            </w:pPr>
            <w:r>
              <w:t>Tuesday (18 Nov)</w:t>
            </w:r>
          </w:p>
        </w:tc>
        <w:tc>
          <w:tcPr>
            <w:tcW w:w="991" w:type="dxa"/>
          </w:tcPr>
          <w:p w:rsidR="00633D68" w:rsidRDefault="00633D68">
            <w:pPr>
              <w:pStyle w:val="NoSpacing"/>
            </w:pPr>
          </w:p>
        </w:tc>
        <w:tc>
          <w:tcPr>
            <w:tcW w:w="1952" w:type="dxa"/>
            <w:shd w:val="solid" w:color="B6DDE8" w:fill="auto"/>
          </w:tcPr>
          <w:p w:rsidR="00633D68" w:rsidRDefault="00D77EE8">
            <w:pPr>
              <w:pStyle w:val="NoSpacing"/>
            </w:pPr>
            <w:r>
              <w:t>Thursday (20</w:t>
            </w:r>
            <w:r>
              <w:t xml:space="preserve"> Nov)</w:t>
            </w:r>
          </w:p>
        </w:tc>
        <w:tc>
          <w:tcPr>
            <w:tcW w:w="1021" w:type="dxa"/>
          </w:tcPr>
          <w:p w:rsidR="00633D68" w:rsidRDefault="00633D68">
            <w:pPr>
              <w:pStyle w:val="NoSpacing"/>
            </w:pPr>
          </w:p>
        </w:tc>
        <w:tc>
          <w:tcPr>
            <w:tcW w:w="1839" w:type="dxa"/>
            <w:shd w:val="solid" w:color="B6DDE8" w:fill="auto"/>
          </w:tcPr>
          <w:p w:rsidR="00633D68" w:rsidRDefault="00D77EE8">
            <w:pPr>
              <w:pStyle w:val="NoSpacing"/>
            </w:pPr>
            <w:r>
              <w:t>Saturday (22 Nov)</w:t>
            </w:r>
          </w:p>
        </w:tc>
        <w:tc>
          <w:tcPr>
            <w:tcW w:w="1133" w:type="dxa"/>
          </w:tcPr>
          <w:p w:rsidR="00633D68" w:rsidRDefault="00633D68">
            <w:pPr>
              <w:pStyle w:val="NoSpacing"/>
            </w:pPr>
          </w:p>
        </w:tc>
      </w:tr>
      <w:tr w:rsidR="00633D68">
        <w:tc>
          <w:tcPr>
            <w:tcW w:w="2090" w:type="dxa"/>
            <w:shd w:val="solid" w:color="B6DDE8" w:fill="auto"/>
          </w:tcPr>
          <w:p w:rsidR="00633D68" w:rsidRDefault="00D77EE8">
            <w:pPr>
              <w:pStyle w:val="NoSpacing"/>
            </w:pPr>
            <w:r>
              <w:t>Wednesday (19 Nov)</w:t>
            </w:r>
          </w:p>
        </w:tc>
        <w:tc>
          <w:tcPr>
            <w:tcW w:w="991" w:type="dxa"/>
          </w:tcPr>
          <w:p w:rsidR="00633D68" w:rsidRDefault="00633D68">
            <w:pPr>
              <w:pStyle w:val="NoSpacing"/>
            </w:pPr>
          </w:p>
        </w:tc>
        <w:tc>
          <w:tcPr>
            <w:tcW w:w="1952" w:type="dxa"/>
            <w:shd w:val="solid" w:color="B6DDE8" w:fill="auto"/>
          </w:tcPr>
          <w:p w:rsidR="00633D68" w:rsidRDefault="00D77EE8">
            <w:pPr>
              <w:pStyle w:val="NoSpacing"/>
            </w:pPr>
            <w:r>
              <w:t>Friday (21 Nov)</w:t>
            </w:r>
          </w:p>
        </w:tc>
        <w:tc>
          <w:tcPr>
            <w:tcW w:w="1021" w:type="dxa"/>
          </w:tcPr>
          <w:p w:rsidR="00633D68" w:rsidRDefault="00633D68">
            <w:pPr>
              <w:pStyle w:val="NoSpacing"/>
            </w:pPr>
          </w:p>
        </w:tc>
        <w:tc>
          <w:tcPr>
            <w:tcW w:w="1839" w:type="dxa"/>
            <w:shd w:val="solid" w:color="B6DDE8" w:fill="auto"/>
          </w:tcPr>
          <w:p w:rsidR="00633D68" w:rsidRDefault="00D77EE8">
            <w:pPr>
              <w:pStyle w:val="NoSpacing"/>
            </w:pPr>
            <w:r>
              <w:t>Sunday (23 Nov)</w:t>
            </w:r>
          </w:p>
        </w:tc>
        <w:tc>
          <w:tcPr>
            <w:tcW w:w="1133" w:type="dxa"/>
          </w:tcPr>
          <w:p w:rsidR="00633D68" w:rsidRDefault="00633D68">
            <w:pPr>
              <w:pStyle w:val="NoSpacing"/>
            </w:pPr>
          </w:p>
        </w:tc>
      </w:tr>
    </w:tbl>
    <w:p w:rsidR="00633D68" w:rsidRDefault="00633D68">
      <w:pPr>
        <w:pStyle w:val="NoSpacing"/>
      </w:pPr>
    </w:p>
    <w:p w:rsidR="00633D68" w:rsidRDefault="00D77EE8">
      <w:r>
        <w:br w:type="page"/>
      </w:r>
    </w:p>
    <w:p w:rsidR="00633D68" w:rsidRDefault="00D77EE8">
      <w:pPr>
        <w:pStyle w:val="NoSpacing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Please note:</w:t>
      </w:r>
    </w:p>
    <w:p w:rsidR="00633D68" w:rsidRDefault="00D77EE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254" w:line="240" w:lineRule="auto"/>
        <w:jc w:val="both"/>
        <w:rPr>
          <w:sz w:val="22"/>
          <w:szCs w:val="22"/>
          <w:lang w:eastAsia="en-AU"/>
        </w:rPr>
      </w:pPr>
      <w:r>
        <w:rPr>
          <w:sz w:val="22"/>
          <w:szCs w:val="22"/>
          <w:lang w:eastAsia="en-AU"/>
        </w:rPr>
        <w:t xml:space="preserve">Video recording is not allowed, except for brief interviews in the mixed zone. There shall not be any implication that the footage is part of a ‘live </w:t>
      </w:r>
      <w:r>
        <w:rPr>
          <w:sz w:val="22"/>
          <w:szCs w:val="22"/>
          <w:lang w:eastAsia="en-AU"/>
        </w:rPr>
        <w:t>broadcast’.</w:t>
      </w:r>
    </w:p>
    <w:p w:rsidR="00633D68" w:rsidRDefault="00D77EE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254" w:line="240" w:lineRule="auto"/>
        <w:jc w:val="both"/>
        <w:rPr>
          <w:sz w:val="22"/>
          <w:szCs w:val="22"/>
          <w:lang w:eastAsia="en-AU"/>
        </w:rPr>
      </w:pPr>
      <w:r>
        <w:rPr>
          <w:sz w:val="22"/>
          <w:szCs w:val="22"/>
          <w:shd w:val="clear" w:color="auto" w:fill="FFFFFF"/>
        </w:rPr>
        <w:t xml:space="preserve">You do not qualify for media accreditation if you fall within one of the following categories: PR and internal communications; non-journalist staff of media outlets </w:t>
      </w:r>
      <w:proofErr w:type="spellStart"/>
      <w:r>
        <w:rPr>
          <w:sz w:val="22"/>
          <w:szCs w:val="22"/>
          <w:shd w:val="clear" w:color="auto" w:fill="FFFFFF"/>
        </w:rPr>
        <w:t>eg</w:t>
      </w:r>
      <w:proofErr w:type="spellEnd"/>
      <w:r>
        <w:rPr>
          <w:sz w:val="22"/>
          <w:szCs w:val="22"/>
          <w:shd w:val="clear" w:color="auto" w:fill="FFFFFF"/>
        </w:rPr>
        <w:t xml:space="preserve"> sales &amp; marketing; representative of fan websites; representative of marketi</w:t>
      </w:r>
      <w:r>
        <w:rPr>
          <w:sz w:val="22"/>
          <w:szCs w:val="22"/>
          <w:shd w:val="clear" w:color="auto" w:fill="FFFFFF"/>
        </w:rPr>
        <w:t>ng or advertising agencies; representative of photo studios or production houses.</w:t>
      </w:r>
    </w:p>
    <w:p w:rsidR="00633D68" w:rsidRDefault="00D77EE8">
      <w:pPr>
        <w:pStyle w:val="NoSpacing"/>
        <w:jc w:val="both"/>
      </w:pPr>
      <w:r>
        <w:rPr>
          <w:color w:val="000000"/>
          <w:lang w:eastAsia="en-AU"/>
        </w:rPr>
        <w:t>To apply for media application, please fill in the form &amp; submit with your photo and supporting documents</w:t>
      </w:r>
      <w:r>
        <w:t>:</w:t>
      </w:r>
    </w:p>
    <w:p w:rsidR="00633D68" w:rsidRDefault="00D77EE8">
      <w:pPr>
        <w:pStyle w:val="NoSpacing"/>
        <w:numPr>
          <w:ilvl w:val="0"/>
          <w:numId w:val="1"/>
        </w:numPr>
        <w:ind w:left="720" w:hanging="360"/>
        <w:jc w:val="both"/>
      </w:pPr>
      <w:r>
        <w:t xml:space="preserve">Your name as it appears on the official photo ID that will be used </w:t>
      </w:r>
      <w:r>
        <w:t>to collect the pass at the accreditation centre</w:t>
      </w:r>
    </w:p>
    <w:p w:rsidR="00633D68" w:rsidRDefault="00D77EE8">
      <w:pPr>
        <w:pStyle w:val="NoSpacing"/>
        <w:numPr>
          <w:ilvl w:val="0"/>
          <w:numId w:val="1"/>
        </w:numPr>
        <w:ind w:left="720" w:hanging="360"/>
        <w:jc w:val="both"/>
      </w:pPr>
      <w:r>
        <w:t>A passport-sized photograph (head shot)</w:t>
      </w:r>
    </w:p>
    <w:p w:rsidR="00633D68" w:rsidRDefault="00D77EE8">
      <w:pPr>
        <w:pStyle w:val="NoSpacing"/>
        <w:numPr>
          <w:ilvl w:val="0"/>
          <w:numId w:val="1"/>
        </w:numPr>
        <w:ind w:left="720" w:hanging="360"/>
        <w:jc w:val="both"/>
      </w:pPr>
      <w:r>
        <w:t>Valid press credentials (such as evidence of employment ID/ security pass; letter of assignment from editor or employer, foreign correspondent credentials).</w:t>
      </w:r>
    </w:p>
    <w:p w:rsidR="00633D68" w:rsidRDefault="00633D68">
      <w:pPr>
        <w:pStyle w:val="NoSpacing"/>
        <w:jc w:val="both"/>
        <w:rPr>
          <w:lang w:val="en-NZ"/>
        </w:rPr>
      </w:pPr>
    </w:p>
    <w:p w:rsidR="00633D68" w:rsidRDefault="00633D68">
      <w:pPr>
        <w:pStyle w:val="NoSpacing"/>
        <w:jc w:val="both"/>
        <w:rPr>
          <w:lang w:val="en-NZ"/>
        </w:rPr>
      </w:pPr>
    </w:p>
    <w:p w:rsidR="00633D68" w:rsidRDefault="00D77EE8">
      <w:pPr>
        <w:pStyle w:val="NoSpacing"/>
        <w:jc w:val="both"/>
        <w:rPr>
          <w:b/>
        </w:rPr>
      </w:pPr>
      <w:r>
        <w:rPr>
          <w:b/>
        </w:rPr>
        <w:t>TERMS &amp; C</w:t>
      </w:r>
      <w:r>
        <w:rPr>
          <w:b/>
        </w:rPr>
        <w:t>ONDITIONS</w:t>
      </w:r>
    </w:p>
    <w:p w:rsidR="00633D68" w:rsidRDefault="00633D68">
      <w:pPr>
        <w:pStyle w:val="NoSpacing"/>
        <w:jc w:val="both"/>
      </w:pPr>
    </w:p>
    <w:p w:rsidR="00633D68" w:rsidRDefault="00D77EE8">
      <w:pPr>
        <w:pStyle w:val="NoSpacing"/>
        <w:numPr>
          <w:ilvl w:val="0"/>
          <w:numId w:val="3"/>
        </w:numPr>
        <w:ind w:left="720" w:hanging="360"/>
        <w:jc w:val="both"/>
      </w:pPr>
      <w:r>
        <w:t>The applicant must be part of the editorial team, or on assignment for a specific publication or news service (print and/or digital).</w:t>
      </w:r>
    </w:p>
    <w:p w:rsidR="00633D68" w:rsidRDefault="00D77EE8">
      <w:pPr>
        <w:pStyle w:val="NoSpacing"/>
        <w:numPr>
          <w:ilvl w:val="0"/>
          <w:numId w:val="3"/>
        </w:numPr>
        <w:ind w:left="720" w:hanging="360"/>
        <w:jc w:val="both"/>
      </w:pPr>
      <w:r>
        <w:t>Freelance journalists will only be granted accreditation if they are representing a bona fide media outlet.</w:t>
      </w:r>
    </w:p>
    <w:p w:rsidR="00633D68" w:rsidRDefault="00D77EE8">
      <w:pPr>
        <w:pStyle w:val="NoSpacing"/>
        <w:numPr>
          <w:ilvl w:val="0"/>
          <w:numId w:val="3"/>
        </w:numPr>
        <w:ind w:left="720" w:hanging="360"/>
        <w:jc w:val="both"/>
      </w:pPr>
      <w:r>
        <w:t>Onl</w:t>
      </w:r>
      <w:r>
        <w:t xml:space="preserve">y </w:t>
      </w:r>
      <w:r>
        <w:rPr>
          <w:b/>
          <w:bCs/>
        </w:rPr>
        <w:t>one photographer</w:t>
      </w:r>
      <w:r>
        <w:t xml:space="preserve"> per publication/outlet will be accredited for each day of the tournament.</w:t>
      </w:r>
    </w:p>
    <w:p w:rsidR="00633D68" w:rsidRDefault="00D77EE8">
      <w:pPr>
        <w:pStyle w:val="NoSpacing"/>
        <w:numPr>
          <w:ilvl w:val="0"/>
          <w:numId w:val="3"/>
        </w:numPr>
        <w:ind w:left="720" w:hanging="360"/>
        <w:jc w:val="both"/>
      </w:pPr>
      <w:r>
        <w:t xml:space="preserve">Online media must belong to a registered media organisation with verifiable address and phone number, and have a substantial amount of original news content. </w:t>
      </w:r>
    </w:p>
    <w:p w:rsidR="00633D68" w:rsidRDefault="00D77EE8">
      <w:pPr>
        <w:pStyle w:val="NoSpacing"/>
        <w:numPr>
          <w:ilvl w:val="0"/>
          <w:numId w:val="3"/>
        </w:numPr>
        <w:ind w:left="720" w:hanging="360"/>
        <w:jc w:val="both"/>
      </w:pPr>
      <w:r>
        <w:t xml:space="preserve">You </w:t>
      </w:r>
      <w:r>
        <w:t xml:space="preserve">will receive notification of successful application. </w:t>
      </w:r>
    </w:p>
    <w:p w:rsidR="00633D68" w:rsidRDefault="00D77EE8">
      <w:pPr>
        <w:pStyle w:val="NoSpacing"/>
        <w:numPr>
          <w:ilvl w:val="0"/>
          <w:numId w:val="3"/>
        </w:numPr>
        <w:ind w:left="720" w:hanging="360"/>
        <w:jc w:val="both"/>
      </w:pPr>
      <w:r>
        <w:t>Once approved, you agree to abide by the host organiser’s protocol:</w:t>
      </w:r>
    </w:p>
    <w:p w:rsidR="00633D68" w:rsidRDefault="00D77EE8">
      <w:pPr>
        <w:pStyle w:val="NoSpacing"/>
        <w:numPr>
          <w:ilvl w:val="0"/>
          <w:numId w:val="2"/>
        </w:numPr>
        <w:ind w:left="1080" w:hanging="360"/>
        <w:jc w:val="both"/>
      </w:pPr>
      <w:r>
        <w:t>You will follow instructions from Media Centre staff and work within the clearly defined space of your accreditation status.</w:t>
      </w:r>
    </w:p>
    <w:p w:rsidR="00633D68" w:rsidRDefault="00D77EE8">
      <w:pPr>
        <w:pStyle w:val="NoSpacing"/>
        <w:numPr>
          <w:ilvl w:val="0"/>
          <w:numId w:val="2"/>
        </w:numPr>
        <w:ind w:left="1080" w:hanging="360"/>
        <w:jc w:val="both"/>
      </w:pPr>
      <w:r>
        <w:t xml:space="preserve">You will </w:t>
      </w:r>
      <w:r>
        <w:t>wear your pass correctly at all times, including a vest/jacket for photographers.</w:t>
      </w:r>
    </w:p>
    <w:p w:rsidR="00633D68" w:rsidRDefault="00D77EE8">
      <w:pPr>
        <w:pStyle w:val="NoSpacing"/>
        <w:numPr>
          <w:ilvl w:val="0"/>
          <w:numId w:val="2"/>
        </w:numPr>
        <w:ind w:left="1080" w:hanging="360"/>
        <w:jc w:val="both"/>
      </w:pPr>
      <w:r>
        <w:t>You understand that the media accreditation pass is not transferable.</w:t>
      </w:r>
    </w:p>
    <w:p w:rsidR="00633D68" w:rsidRDefault="00D77EE8">
      <w:pPr>
        <w:pStyle w:val="NoSpacing"/>
        <w:numPr>
          <w:ilvl w:val="0"/>
          <w:numId w:val="2"/>
        </w:numPr>
        <w:ind w:left="1080" w:hanging="360"/>
        <w:jc w:val="both"/>
        <w:rPr>
          <w:lang w:val="en-NZ"/>
        </w:rPr>
      </w:pPr>
      <w:r>
        <w:t>The host organiser reserves the right to refuse or withdraw accreditation at any time, i.e. inappropriat</w:t>
      </w:r>
      <w:r>
        <w:t>e behaviour or violation of event rules</w:t>
      </w:r>
      <w:r>
        <w:rPr>
          <w:color w:val="000000"/>
          <w:lang w:eastAsia="en-AU"/>
        </w:rPr>
        <w:t xml:space="preserve"> </w:t>
      </w:r>
    </w:p>
    <w:p w:rsidR="00633D68" w:rsidRDefault="00633D68">
      <w:pPr>
        <w:pStyle w:val="NoSpacing"/>
        <w:ind w:left="720"/>
        <w:rPr>
          <w:lang w:val="en-NZ"/>
        </w:rPr>
      </w:pPr>
    </w:p>
    <w:p w:rsidR="00633D68" w:rsidRDefault="00633D68">
      <w:pPr>
        <w:pStyle w:val="NoSpacing"/>
        <w:ind w:left="720"/>
        <w:rPr>
          <w:lang w:val="en-NZ"/>
        </w:rPr>
      </w:pPr>
    </w:p>
    <w:p w:rsidR="00633D68" w:rsidRDefault="00D77EE8">
      <w:pPr>
        <w:rPr>
          <w:sz w:val="22"/>
          <w:szCs w:val="22"/>
        </w:rPr>
      </w:pPr>
      <w:r>
        <w:rPr>
          <w:sz w:val="22"/>
          <w:szCs w:val="22"/>
        </w:rPr>
        <w:t xml:space="preserve">Please return this form by </w:t>
      </w:r>
      <w:r>
        <w:rPr>
          <w:b/>
          <w:sz w:val="24"/>
          <w:szCs w:val="24"/>
        </w:rPr>
        <w:t>Tuesday 14 October 2025</w:t>
      </w:r>
      <w:r>
        <w:rPr>
          <w:sz w:val="22"/>
          <w:szCs w:val="22"/>
        </w:rPr>
        <w:t xml:space="preserve"> to:</w:t>
      </w:r>
    </w:p>
    <w:p w:rsidR="00633D68" w:rsidRDefault="00D77EE8">
      <w:pPr>
        <w:pStyle w:val="NoSpacing"/>
      </w:pPr>
      <w:r>
        <w:t>Ms Kate Tan, Media Manager</w:t>
      </w:r>
    </w:p>
    <w:p w:rsidR="00633D68" w:rsidRDefault="00D77EE8">
      <w:pPr>
        <w:pStyle w:val="NoSpacing"/>
        <w:rPr>
          <w:color w:val="000000"/>
        </w:rPr>
      </w:pPr>
      <w:r>
        <w:t xml:space="preserve">Email: </w:t>
      </w:r>
      <w:hyperlink r:id="rId7" w:history="1">
        <w:r>
          <w:rPr>
            <w:rStyle w:val="Hyperlink"/>
          </w:rPr>
          <w:t>media.accreditation@ausbadmintonopen.com</w:t>
        </w:r>
      </w:hyperlink>
    </w:p>
    <w:p w:rsidR="00633D68" w:rsidRDefault="00633D68">
      <w:pPr>
        <w:pStyle w:val="NoSpacing"/>
        <w:rPr>
          <w:color w:val="000000"/>
        </w:rPr>
      </w:pPr>
    </w:p>
    <w:p w:rsidR="00633D68" w:rsidRDefault="00D77EE8">
      <w:pPr>
        <w:pStyle w:val="NoSpacing"/>
      </w:pPr>
      <w:r>
        <w:rPr>
          <w:color w:val="000000"/>
        </w:rPr>
        <w:t>You will be informed</w:t>
      </w:r>
      <w:r>
        <w:rPr>
          <w:color w:val="000000"/>
        </w:rPr>
        <w:t xml:space="preserve"> if your media application is successful.</w:t>
      </w:r>
    </w:p>
    <w:p w:rsidR="00633D68" w:rsidRDefault="00633D68">
      <w:pPr>
        <w:pStyle w:val="NoSpacing"/>
      </w:pPr>
    </w:p>
    <w:p w:rsidR="00633D68" w:rsidRDefault="00633D68"/>
    <w:sectPr w:rsidR="00633D68" w:rsidSect="00633D68">
      <w:headerReference w:type="default" r:id="rId8"/>
      <w:footerReference w:type="default" r:id="rId9"/>
      <w:pgSz w:w="11906" w:h="16838"/>
      <w:pgMar w:top="2100" w:right="1440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EE8" w:rsidRDefault="00D77EE8" w:rsidP="00633D68">
      <w:pPr>
        <w:spacing w:after="0" w:line="240" w:lineRule="auto"/>
      </w:pPr>
      <w:r>
        <w:separator/>
      </w:r>
    </w:p>
  </w:endnote>
  <w:endnote w:type="continuationSeparator" w:id="0">
    <w:p w:rsidR="00D77EE8" w:rsidRDefault="00D77EE8" w:rsidP="0063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D68" w:rsidRDefault="00D77EE8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0" locked="0" layoutInCell="0" allowOverlap="1">
          <wp:simplePos x="0" y="0"/>
          <wp:positionH relativeFrom="column">
            <wp:posOffset>-845820</wp:posOffset>
          </wp:positionH>
          <wp:positionV relativeFrom="paragraph">
            <wp:posOffset>-421005</wp:posOffset>
          </wp:positionV>
          <wp:extent cx="7415530" cy="77343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/>
                    <a:extLst>
                      <a:ext uri="sm">
                        <sm:smNativeData xmlns:sm="sm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6_rvCR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kKAAAAAAAAAAAAAAAAAAAAIAAADM+v//AAAAAAIAAABp/f//ni0AAMIEAAAAAAAAbAAAAF47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5530" cy="7734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EE8" w:rsidRDefault="00D77EE8" w:rsidP="00633D68">
      <w:pPr>
        <w:spacing w:after="0" w:line="240" w:lineRule="auto"/>
      </w:pPr>
      <w:r>
        <w:separator/>
      </w:r>
    </w:p>
  </w:footnote>
  <w:footnote w:type="continuationSeparator" w:id="0">
    <w:p w:rsidR="00D77EE8" w:rsidRDefault="00D77EE8" w:rsidP="0063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D68" w:rsidRDefault="00D77EE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3" behindDoc="1" locked="0" layoutInCell="0" allowOverlap="1">
          <wp:simplePos x="0" y="0"/>
          <wp:positionH relativeFrom="column">
            <wp:posOffset>-170815</wp:posOffset>
          </wp:positionH>
          <wp:positionV relativeFrom="paragraph">
            <wp:posOffset>-351155</wp:posOffset>
          </wp:positionV>
          <wp:extent cx="1929130" cy="122364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/>
                    <a:extLst>
                      <a:ext uri="sm">
                        <sm:smNativeData xmlns:sm="sm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6_rvCRaB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AAAAAAAAAAAAAAAAAAAAIAAADz/v//AAAAAAIAAADX/f//3gsAAIcHAAAAAAAAkwQAAJs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9130" cy="122364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  <w:p w:rsidR="00633D68" w:rsidRDefault="00D77EE8">
    <w:pPr>
      <w:pStyle w:val="Header"/>
    </w:pPr>
    <w:r>
      <w:rPr>
        <w:noProof/>
        <w:lang w:eastAsia="en-AU"/>
      </w:rPr>
      <w:drawing>
        <wp:anchor distT="0" distB="0" distL="0" distR="0" simplePos="0" relativeHeight="251658241" behindDoc="1" locked="0" layoutInCell="0" allowOverlap="1">
          <wp:simplePos x="0" y="0"/>
          <wp:positionH relativeFrom="page">
            <wp:posOffset>5039995</wp:posOffset>
          </wp:positionH>
          <wp:positionV relativeFrom="page">
            <wp:posOffset>0</wp:posOffset>
          </wp:positionV>
          <wp:extent cx="2519680" cy="1095375"/>
          <wp:effectExtent l="0" t="0" r="0" b="0"/>
          <wp:wrapNone/>
          <wp:docPr id="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5.jpeg"/>
                  <pic:cNvPicPr>
                    <a:picLocks noChangeAspect="1"/>
                    <a:extLst>
                      <a:ext uri="sm">
                        <sm:smNativeData xmlns:sm="sm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6_rvCR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ECAAAAAAAAAAAAAAAAAAAAAAAAABHwAAAAAAAAAAAAAAAAAAgA8AAL0GAAAAAAAAAR8AAAAA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19680" cy="1095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407A"/>
    <w:multiLevelType w:val="hybridMultilevel"/>
    <w:tmpl w:val="82BE4C56"/>
    <w:name w:val="Numbered list 1"/>
    <w:lvl w:ilvl="0" w:tplc="DAB299B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6890B9A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69038B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53446B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DEAE47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1AEF8F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BA44A1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04A92D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C0611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10041C88"/>
    <w:multiLevelType w:val="hybridMultilevel"/>
    <w:tmpl w:val="6B46B2F4"/>
    <w:name w:val="Numbered list 3"/>
    <w:lvl w:ilvl="0" w:tplc="BD7A616C">
      <w:start w:val="1"/>
      <w:numFmt w:val="decimal"/>
      <w:lvlText w:val="%1."/>
      <w:lvlJc w:val="left"/>
      <w:pPr>
        <w:ind w:left="360" w:firstLine="0"/>
      </w:pPr>
    </w:lvl>
    <w:lvl w:ilvl="1" w:tplc="EBC0DB1E">
      <w:start w:val="1"/>
      <w:numFmt w:val="lowerLetter"/>
      <w:lvlText w:val="%2."/>
      <w:lvlJc w:val="left"/>
      <w:pPr>
        <w:ind w:left="1080" w:firstLine="0"/>
      </w:pPr>
    </w:lvl>
    <w:lvl w:ilvl="2" w:tplc="C472F8EA">
      <w:start w:val="1"/>
      <w:numFmt w:val="lowerRoman"/>
      <w:lvlText w:val="%3."/>
      <w:lvlJc w:val="right"/>
      <w:pPr>
        <w:ind w:left="1980" w:firstLine="0"/>
      </w:pPr>
    </w:lvl>
    <w:lvl w:ilvl="3" w:tplc="D57EC268">
      <w:start w:val="1"/>
      <w:numFmt w:val="decimal"/>
      <w:lvlText w:val="%4."/>
      <w:lvlJc w:val="left"/>
      <w:pPr>
        <w:ind w:left="2520" w:firstLine="0"/>
      </w:pPr>
    </w:lvl>
    <w:lvl w:ilvl="4" w:tplc="854C4082">
      <w:start w:val="1"/>
      <w:numFmt w:val="lowerLetter"/>
      <w:lvlText w:val="%5."/>
      <w:lvlJc w:val="left"/>
      <w:pPr>
        <w:ind w:left="3240" w:firstLine="0"/>
      </w:pPr>
    </w:lvl>
    <w:lvl w:ilvl="5" w:tplc="104EF2B0">
      <w:start w:val="1"/>
      <w:numFmt w:val="lowerRoman"/>
      <w:lvlText w:val="%6."/>
      <w:lvlJc w:val="right"/>
      <w:pPr>
        <w:ind w:left="4140" w:firstLine="0"/>
      </w:pPr>
    </w:lvl>
    <w:lvl w:ilvl="6" w:tplc="D16E0AEC">
      <w:start w:val="1"/>
      <w:numFmt w:val="decimal"/>
      <w:lvlText w:val="%7."/>
      <w:lvlJc w:val="left"/>
      <w:pPr>
        <w:ind w:left="4680" w:firstLine="0"/>
      </w:pPr>
    </w:lvl>
    <w:lvl w:ilvl="7" w:tplc="7A5469DA">
      <w:start w:val="1"/>
      <w:numFmt w:val="lowerLetter"/>
      <w:lvlText w:val="%8."/>
      <w:lvlJc w:val="left"/>
      <w:pPr>
        <w:ind w:left="5400" w:firstLine="0"/>
      </w:pPr>
    </w:lvl>
    <w:lvl w:ilvl="8" w:tplc="3F68E7E4">
      <w:start w:val="1"/>
      <w:numFmt w:val="lowerRoman"/>
      <w:lvlText w:val="%9."/>
      <w:lvlJc w:val="right"/>
      <w:pPr>
        <w:ind w:left="6300" w:firstLine="0"/>
      </w:pPr>
    </w:lvl>
  </w:abstractNum>
  <w:abstractNum w:abstractNumId="2">
    <w:nsid w:val="3C9F4D0F"/>
    <w:multiLevelType w:val="hybridMultilevel"/>
    <w:tmpl w:val="0FA4855C"/>
    <w:lvl w:ilvl="0" w:tplc="8034E8F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00CC0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B5698C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892DA6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344F4B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1DE818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49A6FB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71A53C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9922BD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4CA05FD8"/>
    <w:multiLevelType w:val="hybridMultilevel"/>
    <w:tmpl w:val="5802D1EC"/>
    <w:name w:val="Numbered list 2"/>
    <w:lvl w:ilvl="0" w:tplc="039A6C96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1DF82906">
      <w:start w:val="1"/>
      <w:numFmt w:val="lowerLetter"/>
      <w:lvlText w:val="%2."/>
      <w:lvlJc w:val="left"/>
      <w:pPr>
        <w:ind w:left="1440" w:firstLine="0"/>
      </w:pPr>
    </w:lvl>
    <w:lvl w:ilvl="2" w:tplc="390282D0">
      <w:start w:val="1"/>
      <w:numFmt w:val="lowerRoman"/>
      <w:lvlText w:val="%3."/>
      <w:lvlJc w:val="right"/>
      <w:pPr>
        <w:ind w:left="2340" w:firstLine="0"/>
      </w:pPr>
    </w:lvl>
    <w:lvl w:ilvl="3" w:tplc="EA66F358">
      <w:start w:val="1"/>
      <w:numFmt w:val="decimal"/>
      <w:lvlText w:val="%4."/>
      <w:lvlJc w:val="left"/>
      <w:pPr>
        <w:ind w:left="2880" w:firstLine="0"/>
      </w:pPr>
    </w:lvl>
    <w:lvl w:ilvl="4" w:tplc="3A181DAC">
      <w:start w:val="1"/>
      <w:numFmt w:val="lowerLetter"/>
      <w:lvlText w:val="%5."/>
      <w:lvlJc w:val="left"/>
      <w:pPr>
        <w:ind w:left="3600" w:firstLine="0"/>
      </w:pPr>
    </w:lvl>
    <w:lvl w:ilvl="5" w:tplc="9CD04C04">
      <w:start w:val="1"/>
      <w:numFmt w:val="lowerRoman"/>
      <w:lvlText w:val="%6."/>
      <w:lvlJc w:val="right"/>
      <w:pPr>
        <w:ind w:left="4500" w:firstLine="0"/>
      </w:pPr>
    </w:lvl>
    <w:lvl w:ilvl="6" w:tplc="B484B2D2">
      <w:start w:val="1"/>
      <w:numFmt w:val="decimal"/>
      <w:lvlText w:val="%7."/>
      <w:lvlJc w:val="left"/>
      <w:pPr>
        <w:ind w:left="5040" w:firstLine="0"/>
      </w:pPr>
    </w:lvl>
    <w:lvl w:ilvl="7" w:tplc="D32E35BA">
      <w:start w:val="1"/>
      <w:numFmt w:val="lowerLetter"/>
      <w:lvlText w:val="%8."/>
      <w:lvlJc w:val="left"/>
      <w:pPr>
        <w:ind w:left="5760" w:firstLine="0"/>
      </w:pPr>
    </w:lvl>
    <w:lvl w:ilvl="8" w:tplc="AFCEE2A2">
      <w:start w:val="1"/>
      <w:numFmt w:val="lowerRoman"/>
      <w:lvlText w:val="%9."/>
      <w:lvlJc w:val="right"/>
      <w:pPr>
        <w:ind w:left="666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10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D68"/>
    <w:rsid w:val="002725D7"/>
    <w:rsid w:val="00633D68"/>
    <w:rsid w:val="00D7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AU" w:eastAsia="en-US" w:bidi="ar-SA"/>
      </w:rPr>
    </w:rPrDefault>
    <w:pPrDefault>
      <w:pPr>
        <w:widowControl w:val="0"/>
        <w:spacing w:after="120" w:line="28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D68"/>
    <w:rPr>
      <w:rFonts w:eastAsia="Times New Roman"/>
      <w:color w:val="000000"/>
      <w:sz w:val="20"/>
      <w:szCs w:val="20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rsid w:val="00633D68"/>
    <w:pPr>
      <w:widowControl/>
      <w:tabs>
        <w:tab w:val="center" w:pos="4513"/>
        <w:tab w:val="right" w:pos="9026"/>
      </w:tabs>
      <w:spacing w:after="0" w:line="240" w:lineRule="auto"/>
    </w:pPr>
    <w:rPr>
      <w:rFonts w:eastAsia="Calibri"/>
      <w:color w:val="auto"/>
      <w:kern w:val="1"/>
      <w:sz w:val="22"/>
      <w:szCs w:val="22"/>
      <w:lang w:val="en-AU" w:eastAsia="en-US"/>
    </w:rPr>
  </w:style>
  <w:style w:type="paragraph" w:styleId="Footer">
    <w:name w:val="footer"/>
    <w:basedOn w:val="Normal"/>
    <w:qFormat/>
    <w:rsid w:val="00633D68"/>
    <w:pPr>
      <w:widowControl/>
      <w:tabs>
        <w:tab w:val="center" w:pos="4513"/>
        <w:tab w:val="right" w:pos="9026"/>
      </w:tabs>
      <w:spacing w:after="0" w:line="240" w:lineRule="auto"/>
    </w:pPr>
    <w:rPr>
      <w:rFonts w:eastAsia="Calibri"/>
      <w:color w:val="auto"/>
      <w:kern w:val="1"/>
      <w:sz w:val="22"/>
      <w:szCs w:val="22"/>
      <w:lang w:val="en-AU" w:eastAsia="en-US"/>
    </w:rPr>
  </w:style>
  <w:style w:type="paragraph" w:styleId="BalloonText">
    <w:name w:val="Balloon Text"/>
    <w:basedOn w:val="Normal"/>
    <w:qFormat/>
    <w:rsid w:val="00633D68"/>
    <w:pPr>
      <w:widowControl/>
      <w:spacing w:after="0" w:line="240" w:lineRule="auto"/>
    </w:pPr>
    <w:rPr>
      <w:rFonts w:ascii="Tahoma" w:eastAsia="Calibri" w:hAnsi="Tahoma" w:cs="Tahoma"/>
      <w:color w:val="auto"/>
      <w:kern w:val="1"/>
      <w:sz w:val="16"/>
      <w:szCs w:val="16"/>
      <w:lang w:val="en-AU" w:eastAsia="en-US"/>
    </w:rPr>
  </w:style>
  <w:style w:type="paragraph" w:styleId="NoSpacing">
    <w:name w:val="No Spacing"/>
    <w:qFormat/>
    <w:rsid w:val="00633D68"/>
    <w:pPr>
      <w:widowControl/>
      <w:spacing w:after="0" w:line="240" w:lineRule="auto"/>
    </w:pPr>
  </w:style>
  <w:style w:type="character" w:customStyle="1" w:styleId="HeaderChar">
    <w:name w:val="Header Char"/>
    <w:basedOn w:val="DefaultParagraphFont"/>
    <w:rsid w:val="00633D68"/>
  </w:style>
  <w:style w:type="character" w:customStyle="1" w:styleId="FooterChar">
    <w:name w:val="Footer Char"/>
    <w:basedOn w:val="DefaultParagraphFont"/>
    <w:rsid w:val="00633D68"/>
  </w:style>
  <w:style w:type="character" w:customStyle="1" w:styleId="BalloonTextChar">
    <w:name w:val="Balloon Text Char"/>
    <w:basedOn w:val="DefaultParagraphFont"/>
    <w:rsid w:val="00633D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33D68"/>
    <w:rPr>
      <w:color w:val="0000FF"/>
      <w:u w:val="single"/>
    </w:rPr>
  </w:style>
  <w:style w:type="table" w:styleId="TableGrid">
    <w:name w:val="Table Grid"/>
    <w:basedOn w:val="TableNormal"/>
    <w:uiPriority w:val="59"/>
    <w:rsid w:val="00633D6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au" w:eastAsia="en-us" w:bidi="ar-sa"/>
      </w:rPr>
    </w:rPrDefault>
    <w:pPrDefault>
      <w:pPr>
        <w:spacing w:after="120" w:line="286" w:lineRule="auto"/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eastAsia="Times New Roman"/>
      <w:color w:val="000000"/>
      <w:sz w:val="20"/>
      <w:szCs w:val="20"/>
      <w:lang w:val="en-nz" w:eastAsia="en-nz"/>
    </w:rPr>
  </w:style>
  <w:style w:type="paragraph" w:styleId="para1">
    <w:name w:val="Header"/>
    <w:qFormat/>
    <w:basedOn w:val="para0"/>
    <w:pPr>
      <w:spacing w:after="0" w:line="240" w:lineRule="auto"/>
      <w:widowControl/>
      <w:tabs defTabSz="720">
        <w:tab w:val="center" w:pos="4513" w:leader="none"/>
        <w:tab w:val="right" w:pos="9026" w:leader="none"/>
      </w:tabs>
    </w:pPr>
    <w:rPr>
      <w:rFonts w:eastAsia="Calibri"/>
      <w:color w:val="auto"/>
      <w:kern w:val="1"/>
      <w:sz w:val="22"/>
      <w:szCs w:val="22"/>
      <w:lang w:val="en-au" w:eastAsia="en-us"/>
    </w:rPr>
  </w:style>
  <w:style w:type="paragraph" w:styleId="para2">
    <w:name w:val="Footer"/>
    <w:qFormat/>
    <w:basedOn w:val="para0"/>
    <w:pPr>
      <w:spacing w:after="0" w:line="240" w:lineRule="auto"/>
      <w:widowControl/>
      <w:tabs defTabSz="720">
        <w:tab w:val="center" w:pos="4513" w:leader="none"/>
        <w:tab w:val="right" w:pos="9026" w:leader="none"/>
      </w:tabs>
    </w:pPr>
    <w:rPr>
      <w:rFonts w:eastAsia="Calibri"/>
      <w:color w:val="auto"/>
      <w:kern w:val="1"/>
      <w:sz w:val="22"/>
      <w:szCs w:val="22"/>
      <w:lang w:val="en-au" w:eastAsia="en-us"/>
    </w:rPr>
  </w:style>
  <w:style w:type="paragraph" w:styleId="para3">
    <w:name w:val="Balloon Text"/>
    <w:qFormat/>
    <w:basedOn w:val="para0"/>
    <w:pPr>
      <w:spacing w:after="0" w:line="240" w:lineRule="auto"/>
      <w:widowControl/>
    </w:pPr>
    <w:rPr>
      <w:rFonts w:ascii="Tahoma" w:hAnsi="Tahoma" w:eastAsia="Calibri" w:cs="Tahoma"/>
      <w:color w:val="auto"/>
      <w:kern w:val="1"/>
      <w:sz w:val="16"/>
      <w:szCs w:val="16"/>
      <w:lang w:val="en-au" w:eastAsia="en-us"/>
    </w:rPr>
  </w:style>
  <w:style w:type="paragraph" w:styleId="para4">
    <w:name w:val="No Spacing"/>
    <w:qFormat/>
    <w:pPr>
      <w:spacing w:after="0" w:line="240" w:lineRule="auto"/>
      <w:widowControl/>
    </w:pPr>
    <w:rPr>
      <w:rFonts w:ascii="Calibri" w:hAnsi="Calibri" w:eastAsia="Calibri" w:cs="Calibri"/>
      <w:sz w:val="22"/>
      <w:szCs w:val="22"/>
      <w:lang w:val="en-au" w:eastAsia="en-us" w:bidi="ar-sa"/>
    </w:rPr>
  </w:style>
  <w:style w:type="character" w:styleId="char0" w:default="1">
    <w:name w:val="Default Paragraph Font"/>
  </w:style>
  <w:style w:type="character" w:styleId="char1" w:customStyle="1">
    <w:name w:val="Header Char"/>
    <w:basedOn w:val="char0"/>
  </w:style>
  <w:style w:type="character" w:styleId="char2" w:customStyle="1">
    <w:name w:val="Footer Char"/>
    <w:basedOn w:val="char0"/>
  </w:style>
  <w:style w:type="character" w:styleId="char3" w:customStyle="1">
    <w:name w:val="Balloon Text Char"/>
    <w:basedOn w:val="char0"/>
    <w:rPr>
      <w:rFonts w:ascii="Tahoma" w:hAnsi="Tahoma" w:cs="Tahoma"/>
      <w:sz w:val="16"/>
      <w:szCs w:val="16"/>
    </w:rPr>
  </w:style>
  <w:style w:type="character" w:styleId="char4">
    <w:name w:val="Hyperlink"/>
    <w:basedOn w:val="char0"/>
    <w:rPr>
      <w:color w:val="0000ff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us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a.accreditation@ausbadmintonopen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Times New Roman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2426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Loke Poh</dc:creator>
  <cp:lastModifiedBy>Loke Poh</cp:lastModifiedBy>
  <cp:revision>2</cp:revision>
  <dcterms:created xsi:type="dcterms:W3CDTF">2025-08-05T12:00:00Z</dcterms:created>
  <dcterms:modified xsi:type="dcterms:W3CDTF">2025-08-05T12:00:00Z</dcterms:modified>
</cp:coreProperties>
</file>